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22" w:rsidRDefault="00672B22" w:rsidP="00672B22">
      <w:pPr>
        <w:spacing w:after="0" w:line="240" w:lineRule="auto"/>
        <w:jc w:val="right"/>
        <w:rPr>
          <w:rFonts w:eastAsia="Times New Roman" w:cstheme="minorHAnsi"/>
          <w:b/>
          <w:bCs/>
          <w:sz w:val="36"/>
          <w:szCs w:val="36"/>
          <w:lang w:eastAsia="nl-NL"/>
        </w:rPr>
      </w:pPr>
      <w:r>
        <w:rPr>
          <w:rFonts w:eastAsia="Times New Roman" w:cstheme="minorHAnsi"/>
          <w:noProof/>
          <w:color w:val="222222"/>
          <w:sz w:val="24"/>
          <w:szCs w:val="24"/>
          <w:lang w:eastAsia="nl-NL"/>
        </w:rPr>
        <w:drawing>
          <wp:inline distT="0" distB="0" distL="0" distR="0" wp14:anchorId="64C3F823" wp14:editId="4D133E1E">
            <wp:extent cx="2414270" cy="1091076"/>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1091076"/>
                    </a:xfrm>
                    <a:prstGeom prst="rect">
                      <a:avLst/>
                    </a:prstGeom>
                    <a:noFill/>
                  </pic:spPr>
                </pic:pic>
              </a:graphicData>
            </a:graphic>
          </wp:inline>
        </w:drawing>
      </w:r>
    </w:p>
    <w:p w:rsidR="00040E77" w:rsidRPr="00040E77" w:rsidRDefault="004D0F97" w:rsidP="00040E77">
      <w:pPr>
        <w:pStyle w:val="Lijstalinea"/>
        <w:spacing w:before="240" w:after="240" w:line="240" w:lineRule="auto"/>
        <w:ind w:left="0"/>
        <w:jc w:val="center"/>
        <w:rPr>
          <w:rFonts w:cstheme="minorHAnsi"/>
          <w:b/>
          <w:sz w:val="48"/>
          <w:szCs w:val="48"/>
        </w:rPr>
      </w:pPr>
      <w:r>
        <w:rPr>
          <w:rFonts w:cstheme="minorHAnsi"/>
          <w:b/>
          <w:sz w:val="48"/>
          <w:szCs w:val="48"/>
        </w:rPr>
        <w:t>Muurschildering</w:t>
      </w:r>
      <w:r w:rsidR="00040E77" w:rsidRPr="00040E77">
        <w:rPr>
          <w:rFonts w:cstheme="minorHAnsi"/>
          <w:b/>
          <w:sz w:val="48"/>
          <w:szCs w:val="48"/>
        </w:rPr>
        <w:t xml:space="preserve"> Leerdam</w:t>
      </w:r>
    </w:p>
    <w:p w:rsidR="00040E77" w:rsidRPr="00040E77" w:rsidRDefault="00040E77" w:rsidP="00040E77">
      <w:pPr>
        <w:pStyle w:val="Lijstalinea"/>
        <w:spacing w:before="240" w:after="240" w:line="240" w:lineRule="auto"/>
        <w:ind w:left="0"/>
        <w:jc w:val="both"/>
        <w:rPr>
          <w:rFonts w:cstheme="minorHAnsi"/>
          <w:sz w:val="24"/>
          <w:szCs w:val="24"/>
          <w:u w:val="single"/>
        </w:rPr>
      </w:pPr>
    </w:p>
    <w:p w:rsidR="00040E77" w:rsidRPr="00040E77" w:rsidRDefault="00040E77" w:rsidP="00040E77">
      <w:pPr>
        <w:pStyle w:val="Lijstalinea"/>
        <w:spacing w:before="240" w:after="240" w:line="240" w:lineRule="auto"/>
        <w:ind w:left="0"/>
        <w:jc w:val="both"/>
        <w:rPr>
          <w:rFonts w:cstheme="minorHAnsi"/>
          <w:sz w:val="24"/>
          <w:szCs w:val="24"/>
        </w:rPr>
      </w:pPr>
    </w:p>
    <w:p w:rsidR="00040E77" w:rsidRPr="00040E77" w:rsidRDefault="00040E77" w:rsidP="00040E77">
      <w:pPr>
        <w:pStyle w:val="Lijstalinea"/>
        <w:spacing w:before="240" w:after="240" w:line="240" w:lineRule="auto"/>
        <w:ind w:left="0"/>
        <w:jc w:val="both"/>
        <w:rPr>
          <w:rFonts w:cstheme="minorHAnsi"/>
          <w:sz w:val="24"/>
          <w:szCs w:val="24"/>
        </w:rPr>
      </w:pPr>
      <w:r w:rsidRPr="00040E77">
        <w:rPr>
          <w:rFonts w:cstheme="minorHAnsi"/>
          <w:sz w:val="24"/>
          <w:szCs w:val="24"/>
        </w:rPr>
        <w:t xml:space="preserve">Leerdam is in Nederland vooral bekend als Glasstad. Het ligt in het oostelijk gedeelte van de gemeente </w:t>
      </w:r>
      <w:proofErr w:type="spellStart"/>
      <w:r w:rsidRPr="00040E77">
        <w:rPr>
          <w:rFonts w:cstheme="minorHAnsi"/>
          <w:sz w:val="24"/>
          <w:szCs w:val="24"/>
        </w:rPr>
        <w:t>Vijfheerenlanden</w:t>
      </w:r>
      <w:proofErr w:type="spellEnd"/>
      <w:r w:rsidRPr="00040E77">
        <w:rPr>
          <w:rFonts w:cstheme="minorHAnsi"/>
          <w:sz w:val="24"/>
          <w:szCs w:val="24"/>
        </w:rPr>
        <w:t xml:space="preserve">. Leerdam kent een rijke historie, af te lezen uit goed bewaarde iconen zoals de Grote Kerk, het Hofje van mevrouw Van </w:t>
      </w:r>
      <w:proofErr w:type="spellStart"/>
      <w:r w:rsidRPr="00040E77">
        <w:rPr>
          <w:rFonts w:cstheme="minorHAnsi"/>
          <w:sz w:val="24"/>
          <w:szCs w:val="24"/>
        </w:rPr>
        <w:t>Aerden</w:t>
      </w:r>
      <w:proofErr w:type="spellEnd"/>
      <w:r w:rsidRPr="00040E77">
        <w:rPr>
          <w:rFonts w:cstheme="minorHAnsi"/>
          <w:sz w:val="24"/>
          <w:szCs w:val="24"/>
        </w:rPr>
        <w:t xml:space="preserve">, de overgebleven en gedeeltelijk gerestaureerde stadsmuren aan de </w:t>
      </w:r>
      <w:r w:rsidRPr="00040E77">
        <w:rPr>
          <w:rFonts w:cstheme="minorHAnsi"/>
          <w:i/>
          <w:iCs/>
          <w:sz w:val="24"/>
          <w:szCs w:val="24"/>
        </w:rPr>
        <w:t>Zuidwal</w:t>
      </w:r>
      <w:r w:rsidRPr="00040E77">
        <w:rPr>
          <w:rFonts w:cstheme="minorHAnsi"/>
          <w:sz w:val="24"/>
          <w:szCs w:val="24"/>
        </w:rPr>
        <w:t xml:space="preserve"> en het </w:t>
      </w:r>
      <w:r w:rsidRPr="00040E77">
        <w:rPr>
          <w:rFonts w:cstheme="minorHAnsi"/>
          <w:iCs/>
          <w:sz w:val="24"/>
          <w:szCs w:val="24"/>
        </w:rPr>
        <w:t>Oude Raadhuis</w:t>
      </w:r>
      <w:r w:rsidRPr="00040E77">
        <w:rPr>
          <w:rFonts w:cstheme="minorHAnsi"/>
          <w:sz w:val="24"/>
          <w:szCs w:val="24"/>
        </w:rPr>
        <w:t xml:space="preserve">. </w:t>
      </w:r>
    </w:p>
    <w:p w:rsidR="00040E77" w:rsidRPr="00040E77" w:rsidRDefault="00040E77" w:rsidP="00040E77">
      <w:pPr>
        <w:pStyle w:val="Lijstalinea"/>
        <w:spacing w:before="240" w:after="240" w:line="240" w:lineRule="auto"/>
        <w:ind w:left="0"/>
        <w:jc w:val="both"/>
        <w:rPr>
          <w:rFonts w:cstheme="minorHAnsi"/>
          <w:sz w:val="24"/>
          <w:szCs w:val="24"/>
        </w:rPr>
      </w:pPr>
    </w:p>
    <w:p w:rsidR="00040E77" w:rsidRPr="00040E77" w:rsidRDefault="00040E77" w:rsidP="00040E77">
      <w:pPr>
        <w:pStyle w:val="Lijstalinea"/>
        <w:spacing w:before="240" w:after="240" w:line="240" w:lineRule="auto"/>
        <w:ind w:left="0"/>
        <w:jc w:val="both"/>
        <w:rPr>
          <w:rFonts w:cstheme="minorHAnsi"/>
          <w:sz w:val="24"/>
          <w:szCs w:val="24"/>
        </w:rPr>
      </w:pPr>
      <w:r w:rsidRPr="00040E77">
        <w:rPr>
          <w:rFonts w:cstheme="minorHAnsi"/>
          <w:sz w:val="24"/>
          <w:szCs w:val="24"/>
        </w:rPr>
        <w:t xml:space="preserve">De ontwikkeling van de glaskunst in Leerdam </w:t>
      </w:r>
      <w:r w:rsidR="00642BCA">
        <w:rPr>
          <w:rFonts w:cstheme="minorHAnsi"/>
          <w:sz w:val="24"/>
          <w:szCs w:val="24"/>
        </w:rPr>
        <w:t xml:space="preserve">begon </w:t>
      </w:r>
      <w:r w:rsidRPr="00040E77">
        <w:rPr>
          <w:rFonts w:cstheme="minorHAnsi"/>
          <w:sz w:val="24"/>
          <w:szCs w:val="24"/>
        </w:rPr>
        <w:t>tegen het einde van de 19</w:t>
      </w:r>
      <w:r w:rsidRPr="00040E77">
        <w:rPr>
          <w:rFonts w:cstheme="minorHAnsi"/>
          <w:sz w:val="24"/>
          <w:szCs w:val="24"/>
          <w:vertAlign w:val="superscript"/>
        </w:rPr>
        <w:t>e</w:t>
      </w:r>
      <w:r w:rsidRPr="00040E77">
        <w:rPr>
          <w:rFonts w:cstheme="minorHAnsi"/>
          <w:sz w:val="24"/>
          <w:szCs w:val="24"/>
        </w:rPr>
        <w:t xml:space="preserve"> eeuw. Beroemde zonen van Leerdam zijn Copier, </w:t>
      </w:r>
      <w:proofErr w:type="spellStart"/>
      <w:r w:rsidRPr="00040E77">
        <w:rPr>
          <w:rFonts w:cstheme="minorHAnsi"/>
          <w:sz w:val="24"/>
          <w:szCs w:val="24"/>
        </w:rPr>
        <w:t>Meijdam</w:t>
      </w:r>
      <w:proofErr w:type="spellEnd"/>
      <w:r w:rsidRPr="00040E77">
        <w:rPr>
          <w:rFonts w:cstheme="minorHAnsi"/>
          <w:sz w:val="24"/>
          <w:szCs w:val="24"/>
        </w:rPr>
        <w:t xml:space="preserve"> en Heesen (en nog vele anderen). Nog steeds hecht Leerdam veel waarde aan het uitdragen van dit cultuurgoed. Een aantal glasblazerijen, het Nationaal Glasmuseum en de vele uitingen van glaskunst in de openbare ruimte getuigen hiervan.</w:t>
      </w:r>
    </w:p>
    <w:p w:rsidR="00040E77" w:rsidRPr="00040E77" w:rsidRDefault="00040E77" w:rsidP="00040E77">
      <w:pPr>
        <w:pStyle w:val="Normaalweb"/>
        <w:spacing w:before="0" w:beforeAutospacing="0" w:after="0" w:afterAutospacing="0"/>
        <w:jc w:val="both"/>
        <w:rPr>
          <w:rFonts w:asciiTheme="minorHAnsi" w:hAnsiTheme="minorHAnsi" w:cstheme="minorHAnsi"/>
        </w:rPr>
      </w:pPr>
      <w:r w:rsidRPr="00040E77">
        <w:rPr>
          <w:rFonts w:asciiTheme="minorHAnsi" w:hAnsiTheme="minorHAnsi" w:cstheme="minorHAnsi"/>
        </w:rPr>
        <w:t xml:space="preserve">Momenteel is een </w:t>
      </w:r>
      <w:r w:rsidR="00004850">
        <w:rPr>
          <w:rFonts w:asciiTheme="minorHAnsi" w:hAnsiTheme="minorHAnsi" w:cstheme="minorHAnsi"/>
        </w:rPr>
        <w:t xml:space="preserve">werkgroep </w:t>
      </w:r>
      <w:bookmarkStart w:id="0" w:name="_GoBack"/>
      <w:bookmarkEnd w:id="0"/>
      <w:r w:rsidRPr="00040E77">
        <w:rPr>
          <w:rFonts w:asciiTheme="minorHAnsi" w:hAnsiTheme="minorHAnsi" w:cstheme="minorHAnsi"/>
        </w:rPr>
        <w:t>bezig om muurschilderingen aan te laten brengen op daarvoor geschikte locaties in de binnenstad van Leerdam. Eén van de locaties waar een muurschildering zou moeten komen, betreft het pand van Restaurant La Stancia op de hoek van de Hoogstraat en de Zuidwal (zie foto).</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pStyle w:val="Normaalweb"/>
        <w:spacing w:before="0" w:beforeAutospacing="0" w:after="0" w:afterAutospacing="0"/>
        <w:jc w:val="both"/>
        <w:rPr>
          <w:rFonts w:asciiTheme="minorHAnsi" w:hAnsiTheme="minorHAnsi" w:cstheme="minorHAnsi"/>
        </w:rPr>
      </w:pPr>
      <w:r w:rsidRPr="00040E77">
        <w:rPr>
          <w:rFonts w:asciiTheme="minorHAnsi" w:hAnsiTheme="minorHAnsi" w:cstheme="minorHAnsi"/>
        </w:rPr>
        <w:t xml:space="preserve">Wij zijn op zoek naar professioneel werkende </w:t>
      </w:r>
      <w:r w:rsidR="00526BFE">
        <w:rPr>
          <w:rFonts w:asciiTheme="minorHAnsi" w:hAnsiTheme="minorHAnsi" w:cstheme="minorHAnsi"/>
        </w:rPr>
        <w:t xml:space="preserve">beeldend </w:t>
      </w:r>
      <w:r w:rsidRPr="00040E77">
        <w:rPr>
          <w:rFonts w:asciiTheme="minorHAnsi" w:hAnsiTheme="minorHAnsi" w:cstheme="minorHAnsi"/>
        </w:rPr>
        <w:t xml:space="preserve">kunstenaars die op basis van de onderstaande randvoorwaarden </w:t>
      </w:r>
      <w:r w:rsidR="00526BFE">
        <w:rPr>
          <w:rFonts w:asciiTheme="minorHAnsi" w:hAnsiTheme="minorHAnsi" w:cstheme="minorHAnsi"/>
        </w:rPr>
        <w:t>geïnteresseerd zijn</w:t>
      </w:r>
      <w:r w:rsidR="00004850">
        <w:rPr>
          <w:rFonts w:asciiTheme="minorHAnsi" w:hAnsiTheme="minorHAnsi" w:cstheme="minorHAnsi"/>
        </w:rPr>
        <w:t xml:space="preserve"> </w:t>
      </w:r>
      <w:r w:rsidR="00526BFE">
        <w:rPr>
          <w:rFonts w:asciiTheme="minorHAnsi" w:hAnsiTheme="minorHAnsi" w:cstheme="minorHAnsi"/>
        </w:rPr>
        <w:t>in deze opdracht</w:t>
      </w:r>
      <w:r w:rsidRPr="00040E77">
        <w:rPr>
          <w:rFonts w:asciiTheme="minorHAnsi" w:hAnsiTheme="minorHAnsi" w:cstheme="minorHAnsi"/>
        </w:rPr>
        <w:t>. De</w:t>
      </w:r>
      <w:r w:rsidR="004D0F97">
        <w:rPr>
          <w:rFonts w:asciiTheme="minorHAnsi" w:hAnsiTheme="minorHAnsi" w:cstheme="minorHAnsi"/>
        </w:rPr>
        <w:t xml:space="preserve"> maximale </w:t>
      </w:r>
      <w:r w:rsidRPr="00040E77">
        <w:rPr>
          <w:rFonts w:asciiTheme="minorHAnsi" w:hAnsiTheme="minorHAnsi" w:cstheme="minorHAnsi"/>
        </w:rPr>
        <w:t>vergoeding bedraagt EUR 8.500 (inclusief BTW).</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pStyle w:val="Normaalweb"/>
        <w:spacing w:before="0" w:beforeAutospacing="0" w:after="0" w:afterAutospacing="0"/>
        <w:jc w:val="both"/>
        <w:rPr>
          <w:rFonts w:asciiTheme="minorHAnsi" w:hAnsiTheme="minorHAnsi" w:cstheme="minorHAnsi"/>
        </w:rPr>
      </w:pPr>
      <w:r w:rsidRPr="00040E77">
        <w:rPr>
          <w:rFonts w:asciiTheme="minorHAnsi" w:hAnsiTheme="minorHAnsi" w:cstheme="minorHAnsi"/>
        </w:rPr>
        <w:t>De randvoorwaarden zijn globaal als volgt:</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De muurschildering staat niet op zichzelf, maar verhoudt zich harmonieus met haar directe omgeving. De plek is leidend.</w:t>
      </w:r>
    </w:p>
    <w:p w:rsidR="00040E77" w:rsidRP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 xml:space="preserve">De </w:t>
      </w:r>
      <w:r w:rsidR="00532546">
        <w:rPr>
          <w:rFonts w:asciiTheme="minorHAnsi" w:hAnsiTheme="minorHAnsi" w:cstheme="minorHAnsi"/>
        </w:rPr>
        <w:t xml:space="preserve">eigenaar van het pand </w:t>
      </w:r>
      <w:r w:rsidRPr="00040E77">
        <w:rPr>
          <w:rFonts w:asciiTheme="minorHAnsi" w:hAnsiTheme="minorHAnsi" w:cstheme="minorHAnsi"/>
        </w:rPr>
        <w:t>wordt eigenaar van de schildering.</w:t>
      </w:r>
      <w:r w:rsidR="00532546">
        <w:rPr>
          <w:rFonts w:asciiTheme="minorHAnsi" w:hAnsiTheme="minorHAnsi" w:cstheme="minorHAnsi"/>
        </w:rPr>
        <w:t xml:space="preserve"> Het intellectueel eigendom ligt bij de kunstenaar. </w:t>
      </w:r>
    </w:p>
    <w:p w:rsidR="00040E77" w:rsidRP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De levensduur van de schildering is bepaald op 10 jaar of zoveel korter (door werkzaamheden aan het pand) of langer (door een onverwacht duurzaam karakter van de aangebrachte schildering) als door de werkelijkheid wordt ingegeven.</w:t>
      </w:r>
    </w:p>
    <w:p w:rsidR="00040E77" w:rsidRPr="00040E77" w:rsidRDefault="007506FB" w:rsidP="00040E77">
      <w:pPr>
        <w:pStyle w:val="Normaalweb"/>
        <w:numPr>
          <w:ilvl w:val="0"/>
          <w:numId w:val="3"/>
        </w:numPr>
        <w:spacing w:before="0" w:beforeAutospacing="0" w:after="0" w:afterAutospacing="0"/>
        <w:jc w:val="both"/>
        <w:rPr>
          <w:rFonts w:asciiTheme="minorHAnsi" w:hAnsiTheme="minorHAnsi" w:cstheme="minorHAnsi"/>
        </w:rPr>
      </w:pPr>
      <w:r>
        <w:rPr>
          <w:rFonts w:asciiTheme="minorHAnsi" w:hAnsiTheme="minorHAnsi" w:cstheme="minorHAnsi"/>
        </w:rPr>
        <w:t xml:space="preserve">De opdrachtnemer </w:t>
      </w:r>
      <w:r w:rsidR="00040E77" w:rsidRPr="00040E77">
        <w:rPr>
          <w:rFonts w:asciiTheme="minorHAnsi" w:hAnsiTheme="minorHAnsi" w:cstheme="minorHAnsi"/>
        </w:rPr>
        <w:t>staat borg voor een duurzame hechting van de verf op de ondergrond.</w:t>
      </w:r>
    </w:p>
    <w:p w:rsidR="00040E77" w:rsidRPr="00040E77" w:rsidRDefault="00040E77" w:rsidP="00040E77">
      <w:pPr>
        <w:pStyle w:val="Normaalweb"/>
        <w:numPr>
          <w:ilvl w:val="0"/>
          <w:numId w:val="3"/>
        </w:numPr>
        <w:spacing w:before="0" w:beforeAutospacing="0" w:after="0" w:afterAutospacing="0"/>
        <w:jc w:val="both"/>
        <w:rPr>
          <w:rFonts w:asciiTheme="minorHAnsi" w:hAnsiTheme="minorHAnsi" w:cstheme="minorHAnsi"/>
        </w:rPr>
      </w:pPr>
      <w:r w:rsidRPr="00040E77">
        <w:rPr>
          <w:rFonts w:asciiTheme="minorHAnsi" w:hAnsiTheme="minorHAnsi" w:cstheme="minorHAnsi"/>
        </w:rPr>
        <w:t>In de aanbieding dient aangegeven te worden hoe lang de duur is van de uitvoering van de opdracht.</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pStyle w:val="Normaalweb"/>
        <w:spacing w:before="0" w:beforeAutospacing="0" w:after="0" w:afterAutospacing="0"/>
        <w:jc w:val="both"/>
        <w:rPr>
          <w:rFonts w:asciiTheme="minorHAnsi" w:hAnsiTheme="minorHAnsi" w:cstheme="minorHAnsi"/>
        </w:rPr>
      </w:pPr>
      <w:r w:rsidRPr="00040E77">
        <w:rPr>
          <w:rFonts w:asciiTheme="minorHAnsi" w:hAnsiTheme="minorHAnsi" w:cstheme="minorHAnsi"/>
        </w:rPr>
        <w:t xml:space="preserve">De algemene voorwaarden zijn desgewenst op aanvraag beschikbaar. </w:t>
      </w:r>
    </w:p>
    <w:p w:rsidR="00040E77" w:rsidRPr="00040E77" w:rsidRDefault="00040E77" w:rsidP="00040E77">
      <w:pPr>
        <w:pStyle w:val="Normaalweb"/>
        <w:spacing w:before="0" w:beforeAutospacing="0" w:after="0" w:afterAutospacing="0"/>
        <w:jc w:val="both"/>
        <w:rPr>
          <w:rFonts w:asciiTheme="minorHAnsi" w:hAnsiTheme="minorHAnsi" w:cstheme="minorHAnsi"/>
        </w:rPr>
      </w:pPr>
    </w:p>
    <w:p w:rsidR="00040E77" w:rsidRPr="00040E77" w:rsidRDefault="00040E77" w:rsidP="00040E77">
      <w:p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lastRenderedPageBreak/>
        <w:t xml:space="preserve">Procedure: </w:t>
      </w:r>
    </w:p>
    <w:p w:rsidR="00040E77" w:rsidRPr="00040E77" w:rsidRDefault="00040E77" w:rsidP="00040E77">
      <w:pPr>
        <w:shd w:val="clear" w:color="auto" w:fill="FFFFFF"/>
        <w:spacing w:after="0" w:line="240" w:lineRule="auto"/>
        <w:jc w:val="both"/>
        <w:rPr>
          <w:rFonts w:eastAsia="Times New Roman" w:cstheme="minorHAnsi"/>
          <w:sz w:val="24"/>
          <w:szCs w:val="24"/>
          <w:lang w:eastAsia="nl-NL"/>
        </w:rPr>
      </w:pPr>
    </w:p>
    <w:p w:rsidR="00040E77" w:rsidRPr="00040E77" w:rsidRDefault="00040E77" w:rsidP="00040E77">
      <w:pPr>
        <w:pStyle w:val="Lijstalinea"/>
        <w:numPr>
          <w:ilvl w:val="0"/>
          <w:numId w:val="4"/>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Zend uw aanmelding vóór </w:t>
      </w:r>
      <w:r w:rsidR="00BE716D">
        <w:rPr>
          <w:rFonts w:eastAsia="Times New Roman" w:cstheme="minorHAnsi"/>
          <w:sz w:val="24"/>
          <w:szCs w:val="24"/>
          <w:lang w:eastAsia="nl-NL"/>
        </w:rPr>
        <w:t xml:space="preserve">12 juli 2019 naar </w:t>
      </w:r>
      <w:r w:rsidRPr="00040E77">
        <w:rPr>
          <w:rFonts w:eastAsia="Times New Roman" w:cstheme="minorHAnsi"/>
          <w:sz w:val="24"/>
          <w:szCs w:val="24"/>
          <w:lang w:eastAsia="nl-NL"/>
        </w:rPr>
        <w:t>Stichting Pilgram Initiatief</w:t>
      </w:r>
      <w:r w:rsidR="00DB61CF">
        <w:rPr>
          <w:rFonts w:eastAsia="Times New Roman" w:cstheme="minorHAnsi"/>
          <w:sz w:val="24"/>
          <w:szCs w:val="24"/>
          <w:lang w:eastAsia="nl-NL"/>
        </w:rPr>
        <w:t xml:space="preserve"> (</w:t>
      </w:r>
      <w:hyperlink r:id="rId8" w:history="1">
        <w:r w:rsidR="00DB61CF" w:rsidRPr="00F87C74">
          <w:rPr>
            <w:rStyle w:val="Hyperlink"/>
            <w:rFonts w:eastAsia="Times New Roman" w:cstheme="minorHAnsi"/>
            <w:sz w:val="24"/>
            <w:szCs w:val="24"/>
            <w:lang w:eastAsia="nl-NL"/>
          </w:rPr>
          <w:t>liesbeth.romkes@planet.nl</w:t>
        </w:r>
      </w:hyperlink>
      <w:r w:rsidR="00DB61CF">
        <w:rPr>
          <w:rFonts w:eastAsia="Times New Roman" w:cstheme="minorHAnsi"/>
          <w:sz w:val="24"/>
          <w:szCs w:val="24"/>
          <w:lang w:eastAsia="nl-NL"/>
        </w:rPr>
        <w:t xml:space="preserve">) </w:t>
      </w:r>
      <w:r w:rsidRPr="00040E77">
        <w:rPr>
          <w:rFonts w:eastAsia="Times New Roman" w:cstheme="minorHAnsi"/>
          <w:sz w:val="24"/>
          <w:szCs w:val="24"/>
          <w:lang w:eastAsia="nl-NL"/>
        </w:rPr>
        <w:t xml:space="preserve">. De inzending dient voorzien te zijn van een beknopte visie op de opdracht, een kort CV van de kunstenaar alsmede vermelding van zijn/haar website waarin ervaring met muurschilderingen wordt beschreven. Maximaal in te zenden foto’s 15 (per </w:t>
      </w:r>
      <w:proofErr w:type="spellStart"/>
      <w:r w:rsidRPr="00040E77">
        <w:rPr>
          <w:rFonts w:eastAsia="Times New Roman" w:cstheme="minorHAnsi"/>
          <w:sz w:val="24"/>
          <w:szCs w:val="24"/>
          <w:lang w:eastAsia="nl-NL"/>
        </w:rPr>
        <w:t>WeTransfer</w:t>
      </w:r>
      <w:proofErr w:type="spellEnd"/>
      <w:r w:rsidRPr="00040E77">
        <w:rPr>
          <w:rFonts w:eastAsia="Times New Roman" w:cstheme="minorHAnsi"/>
          <w:sz w:val="24"/>
          <w:szCs w:val="24"/>
          <w:lang w:eastAsia="nl-NL"/>
        </w:rPr>
        <w:t>).</w:t>
      </w:r>
    </w:p>
    <w:p w:rsidR="00040E77" w:rsidRPr="00040E77" w:rsidRDefault="00040E77" w:rsidP="00040E77">
      <w:pPr>
        <w:pStyle w:val="Lijstalinea"/>
        <w:numPr>
          <w:ilvl w:val="0"/>
          <w:numId w:val="4"/>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De inzendingen worden binnen 4 weken beoordeeld door de kunstcommissie. </w:t>
      </w:r>
    </w:p>
    <w:p w:rsidR="00040E77" w:rsidRPr="00040E77" w:rsidRDefault="00040E77" w:rsidP="00040E77">
      <w:pPr>
        <w:pStyle w:val="Lijstalinea"/>
        <w:numPr>
          <w:ilvl w:val="0"/>
          <w:numId w:val="4"/>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Maximaal 3 kunstenaars zullen vervolgens worden uitgenodigd om binnen 4 weken een schetsontwerp met een projectvoorstel te maken, tegen vergoeding van EUR 750 (inclusief BTW) per kunstenaar. Dit bedrag zal in mindering worden gebracht op de uitvoeringsvergoeding.</w:t>
      </w:r>
    </w:p>
    <w:p w:rsidR="00040E77" w:rsidRPr="00040E77" w:rsidRDefault="00040E77" w:rsidP="00040E77">
      <w:pPr>
        <w:pStyle w:val="Lijstalinea"/>
        <w:numPr>
          <w:ilvl w:val="0"/>
          <w:numId w:val="5"/>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De opdracht zal vervolgens worden gegeven binnen 4 weken.</w:t>
      </w:r>
    </w:p>
    <w:p w:rsidR="00040E77" w:rsidRPr="00040E77" w:rsidRDefault="00040E77" w:rsidP="00040E77">
      <w:pPr>
        <w:pStyle w:val="Lijstalinea"/>
        <w:numPr>
          <w:ilvl w:val="0"/>
          <w:numId w:val="5"/>
        </w:num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De gekozen kunstenaar(s) worden geacht de werkzaamheden zo spoedig mogelijk te starten (maar niet later dan 4 weken na aanvaarding van de opdracht), tenzij anders overeengekomen.</w:t>
      </w:r>
    </w:p>
    <w:p w:rsidR="00040E77" w:rsidRPr="00040E77" w:rsidRDefault="00040E77" w:rsidP="00040E77">
      <w:pPr>
        <w:shd w:val="clear" w:color="auto" w:fill="FFFFFF"/>
        <w:spacing w:after="0" w:line="240" w:lineRule="auto"/>
        <w:jc w:val="both"/>
        <w:rPr>
          <w:rFonts w:eastAsia="Times New Roman" w:cstheme="minorHAnsi"/>
          <w:sz w:val="24"/>
          <w:szCs w:val="24"/>
          <w:lang w:eastAsia="nl-NL"/>
        </w:rPr>
      </w:pPr>
    </w:p>
    <w:p w:rsidR="00040E77" w:rsidRDefault="00040E77" w:rsidP="00040E77">
      <w:pPr>
        <w:shd w:val="clear" w:color="auto" w:fill="FFFFFF"/>
        <w:spacing w:after="0" w:line="240" w:lineRule="auto"/>
        <w:jc w:val="both"/>
        <w:rPr>
          <w:rFonts w:eastAsia="Times New Roman" w:cstheme="minorHAnsi"/>
          <w:sz w:val="24"/>
          <w:szCs w:val="24"/>
          <w:lang w:eastAsia="nl-NL"/>
        </w:rPr>
      </w:pPr>
      <w:r w:rsidRPr="00040E77">
        <w:rPr>
          <w:rFonts w:eastAsia="Times New Roman" w:cstheme="minorHAnsi"/>
          <w:sz w:val="24"/>
          <w:szCs w:val="24"/>
          <w:lang w:eastAsia="nl-NL"/>
        </w:rPr>
        <w:t xml:space="preserve">Vragen over de opdracht kunnen worden gesteld aan </w:t>
      </w:r>
      <w:r w:rsidR="00DB0400">
        <w:rPr>
          <w:rFonts w:eastAsia="Times New Roman" w:cstheme="minorHAnsi"/>
          <w:sz w:val="24"/>
          <w:szCs w:val="24"/>
          <w:lang w:eastAsia="nl-NL"/>
        </w:rPr>
        <w:t xml:space="preserve">Liesbeth Romkes op e-mailadres </w:t>
      </w:r>
      <w:hyperlink r:id="rId9" w:history="1">
        <w:r w:rsidR="00DB0400" w:rsidRPr="005E05BC">
          <w:rPr>
            <w:rStyle w:val="Hyperlink"/>
            <w:rFonts w:eastAsia="Times New Roman" w:cstheme="minorHAnsi"/>
            <w:sz w:val="24"/>
            <w:szCs w:val="24"/>
            <w:lang w:eastAsia="nl-NL"/>
          </w:rPr>
          <w:t>liesbeth.romkes@planet.nl</w:t>
        </w:r>
      </w:hyperlink>
      <w:r w:rsidR="00DB0400">
        <w:rPr>
          <w:rFonts w:eastAsia="Times New Roman" w:cstheme="minorHAnsi"/>
          <w:sz w:val="24"/>
          <w:szCs w:val="24"/>
          <w:lang w:eastAsia="nl-NL"/>
        </w:rPr>
        <w:t>.</w:t>
      </w:r>
    </w:p>
    <w:p w:rsidR="00DB61CF" w:rsidRDefault="00DB61CF" w:rsidP="00040E77">
      <w:pPr>
        <w:shd w:val="clear" w:color="auto" w:fill="FFFFFF"/>
        <w:spacing w:after="0" w:line="240" w:lineRule="auto"/>
        <w:jc w:val="both"/>
        <w:rPr>
          <w:rFonts w:eastAsia="Times New Roman" w:cstheme="minorHAnsi"/>
          <w:sz w:val="24"/>
          <w:szCs w:val="24"/>
          <w:lang w:eastAsia="nl-NL"/>
        </w:rPr>
      </w:pPr>
    </w:p>
    <w:p w:rsidR="00DB61CF" w:rsidRDefault="00DB61CF" w:rsidP="00040E77">
      <w:pPr>
        <w:shd w:val="clear" w:color="auto" w:fill="FFFFFF"/>
        <w:spacing w:after="0" w:line="240" w:lineRule="auto"/>
        <w:jc w:val="both"/>
        <w:rPr>
          <w:rFonts w:eastAsia="Times New Roman" w:cstheme="minorHAnsi"/>
          <w:sz w:val="24"/>
          <w:szCs w:val="24"/>
          <w:lang w:eastAsia="nl-NL"/>
        </w:rPr>
      </w:pPr>
    </w:p>
    <w:p w:rsidR="00DB61CF" w:rsidRPr="00040E77" w:rsidRDefault="00DB61CF" w:rsidP="00DB61CF">
      <w:pPr>
        <w:shd w:val="clear" w:color="auto" w:fill="FFFFFF"/>
        <w:spacing w:after="0" w:line="240" w:lineRule="auto"/>
        <w:ind w:left="708" w:firstLine="708"/>
        <w:jc w:val="both"/>
        <w:rPr>
          <w:rFonts w:eastAsia="Times New Roman" w:cstheme="minorHAnsi"/>
          <w:sz w:val="24"/>
          <w:szCs w:val="24"/>
          <w:lang w:eastAsia="nl-NL"/>
        </w:rPr>
      </w:pPr>
      <w:r>
        <w:rPr>
          <w:noProof/>
          <w:lang w:eastAsia="nl-NL"/>
        </w:rPr>
        <w:drawing>
          <wp:inline distT="0" distB="0" distL="0" distR="0" wp14:anchorId="0EB8DC46" wp14:editId="64E719E8">
            <wp:extent cx="3314700" cy="2969260"/>
            <wp:effectExtent l="0" t="0" r="0" b="2540"/>
            <wp:docPr id="19" name="Afbeelding 19" descr="C:\Users\Carry\AppData\Local\Microsoft\Windows\INetCache\Content.Word\P1130613.jpg"/>
            <wp:cNvGraphicFramePr/>
            <a:graphic xmlns:a="http://schemas.openxmlformats.org/drawingml/2006/main">
              <a:graphicData uri="http://schemas.openxmlformats.org/drawingml/2006/picture">
                <pic:pic xmlns:pic="http://schemas.openxmlformats.org/drawingml/2006/picture">
                  <pic:nvPicPr>
                    <pic:cNvPr id="19" name="Afbeelding 19" descr="C:\Users\Carry\AppData\Local\Microsoft\Windows\INetCache\Content.Word\P1130613.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700" cy="2969260"/>
                    </a:xfrm>
                    <a:prstGeom prst="rect">
                      <a:avLst/>
                    </a:prstGeom>
                    <a:noFill/>
                    <a:ln>
                      <a:noFill/>
                    </a:ln>
                  </pic:spPr>
                </pic:pic>
              </a:graphicData>
            </a:graphic>
          </wp:inline>
        </w:drawing>
      </w:r>
    </w:p>
    <w:p w:rsidR="00BE716D" w:rsidRPr="00040E77" w:rsidRDefault="00BE716D">
      <w:pPr>
        <w:shd w:val="clear" w:color="auto" w:fill="FFFFFF"/>
        <w:spacing w:after="0" w:line="240" w:lineRule="auto"/>
        <w:ind w:left="708" w:firstLine="708"/>
        <w:jc w:val="both"/>
        <w:rPr>
          <w:rFonts w:eastAsia="Times New Roman" w:cstheme="minorHAnsi"/>
          <w:sz w:val="24"/>
          <w:szCs w:val="24"/>
          <w:lang w:eastAsia="nl-NL"/>
        </w:rPr>
      </w:pPr>
    </w:p>
    <w:sectPr w:rsidR="00BE716D" w:rsidRPr="00040E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50" w:rsidRDefault="00B24450" w:rsidP="007506FB">
      <w:pPr>
        <w:spacing w:after="0" w:line="240" w:lineRule="auto"/>
      </w:pPr>
      <w:r>
        <w:separator/>
      </w:r>
    </w:p>
  </w:endnote>
  <w:endnote w:type="continuationSeparator" w:id="0">
    <w:p w:rsidR="00B24450" w:rsidRDefault="00B24450" w:rsidP="0075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00" w:rsidRDefault="007506FB" w:rsidP="00DB0400">
    <w:pPr>
      <w:pStyle w:val="Voettekst"/>
      <w:jc w:val="right"/>
    </w:pPr>
    <w:r>
      <w:t xml:space="preserve">Stichting Pilgram Initiatief </w:t>
    </w:r>
    <w:r w:rsidR="00DB0400">
      <w:tab/>
    </w:r>
    <w:r>
      <w:tab/>
      <w:t>RSIN: 855 684 550</w:t>
    </w:r>
  </w:p>
  <w:p w:rsidR="007506FB" w:rsidRDefault="007506FB" w:rsidP="007506FB">
    <w:pPr>
      <w:pStyle w:val="Voettekst"/>
    </w:pPr>
    <w:r>
      <w:t>p/a Noorderveld 70</w:t>
    </w:r>
    <w:r>
      <w:tab/>
    </w:r>
    <w:r>
      <w:tab/>
      <w:t>KvK: 644 822 94</w:t>
    </w:r>
  </w:p>
  <w:p w:rsidR="007506FB" w:rsidRDefault="007506FB" w:rsidP="007506FB">
    <w:pPr>
      <w:pStyle w:val="Voettekst"/>
    </w:pPr>
    <w:r>
      <w:t>4143 VM Leerdam</w:t>
    </w:r>
    <w:r>
      <w:tab/>
    </w:r>
    <w:r>
      <w:tab/>
      <w:t>Bank: NL63 RABO0307530825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50" w:rsidRDefault="00B24450" w:rsidP="007506FB">
      <w:pPr>
        <w:spacing w:after="0" w:line="240" w:lineRule="auto"/>
      </w:pPr>
      <w:r>
        <w:separator/>
      </w:r>
    </w:p>
  </w:footnote>
  <w:footnote w:type="continuationSeparator" w:id="0">
    <w:p w:rsidR="00B24450" w:rsidRDefault="00B24450" w:rsidP="0075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37F19"/>
    <w:multiLevelType w:val="hybridMultilevel"/>
    <w:tmpl w:val="847CFD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F2D27F6"/>
    <w:multiLevelType w:val="hybridMultilevel"/>
    <w:tmpl w:val="9018556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5E897586"/>
    <w:multiLevelType w:val="hybridMultilevel"/>
    <w:tmpl w:val="9FEA4B14"/>
    <w:lvl w:ilvl="0" w:tplc="A76A3FB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EE93AB1"/>
    <w:multiLevelType w:val="hybridMultilevel"/>
    <w:tmpl w:val="9018556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79D2454B"/>
    <w:multiLevelType w:val="hybridMultilevel"/>
    <w:tmpl w:val="94E0D668"/>
    <w:lvl w:ilvl="0" w:tplc="F9C4964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22"/>
    <w:rsid w:val="00004850"/>
    <w:rsid w:val="00040E77"/>
    <w:rsid w:val="001066F5"/>
    <w:rsid w:val="00282C00"/>
    <w:rsid w:val="00444098"/>
    <w:rsid w:val="0047626C"/>
    <w:rsid w:val="004D0F97"/>
    <w:rsid w:val="004D3A10"/>
    <w:rsid w:val="00526BFE"/>
    <w:rsid w:val="00532546"/>
    <w:rsid w:val="00615C3D"/>
    <w:rsid w:val="00642BCA"/>
    <w:rsid w:val="00670DF1"/>
    <w:rsid w:val="00672B22"/>
    <w:rsid w:val="006A7BA9"/>
    <w:rsid w:val="007506FB"/>
    <w:rsid w:val="008143D3"/>
    <w:rsid w:val="00840443"/>
    <w:rsid w:val="00981DA4"/>
    <w:rsid w:val="009A31A7"/>
    <w:rsid w:val="009F07FF"/>
    <w:rsid w:val="00A4608F"/>
    <w:rsid w:val="00A81ED7"/>
    <w:rsid w:val="00AB6DBC"/>
    <w:rsid w:val="00B24450"/>
    <w:rsid w:val="00B63FCE"/>
    <w:rsid w:val="00BE716D"/>
    <w:rsid w:val="00D74583"/>
    <w:rsid w:val="00DB0400"/>
    <w:rsid w:val="00DB61CF"/>
    <w:rsid w:val="00F01642"/>
    <w:rsid w:val="00F77304"/>
    <w:rsid w:val="00FF2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0AA53-6AB5-4FB2-BDBF-056D4C62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2B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2B22"/>
    <w:pPr>
      <w:ind w:left="720"/>
      <w:contextualSpacing/>
    </w:pPr>
  </w:style>
  <w:style w:type="paragraph" w:styleId="Ballontekst">
    <w:name w:val="Balloon Text"/>
    <w:basedOn w:val="Standaard"/>
    <w:link w:val="BallontekstChar"/>
    <w:uiPriority w:val="99"/>
    <w:semiHidden/>
    <w:unhideWhenUsed/>
    <w:rsid w:val="00672B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2B22"/>
    <w:rPr>
      <w:rFonts w:ascii="Tahoma" w:hAnsi="Tahoma" w:cs="Tahoma"/>
      <w:sz w:val="16"/>
      <w:szCs w:val="16"/>
    </w:rPr>
  </w:style>
  <w:style w:type="paragraph" w:styleId="Normaalweb">
    <w:name w:val="Normal (Web)"/>
    <w:basedOn w:val="Standaard"/>
    <w:uiPriority w:val="99"/>
    <w:semiHidden/>
    <w:unhideWhenUsed/>
    <w:rsid w:val="00040E7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40E77"/>
    <w:pPr>
      <w:tabs>
        <w:tab w:val="center" w:pos="4680"/>
        <w:tab w:val="right" w:pos="9360"/>
      </w:tabs>
      <w:spacing w:after="0" w:line="240" w:lineRule="auto"/>
    </w:pPr>
    <w:rPr>
      <w:rFonts w:eastAsiaTheme="minorEastAsia"/>
      <w:lang w:eastAsia="nl-NL"/>
    </w:rPr>
  </w:style>
  <w:style w:type="character" w:customStyle="1" w:styleId="KoptekstChar">
    <w:name w:val="Koptekst Char"/>
    <w:basedOn w:val="Standaardalinea-lettertype"/>
    <w:link w:val="Koptekst"/>
    <w:uiPriority w:val="99"/>
    <w:rsid w:val="00040E77"/>
    <w:rPr>
      <w:rFonts w:eastAsiaTheme="minorEastAsia"/>
      <w:lang w:eastAsia="nl-NL"/>
    </w:rPr>
  </w:style>
  <w:style w:type="paragraph" w:styleId="Voettekst">
    <w:name w:val="footer"/>
    <w:basedOn w:val="Standaard"/>
    <w:link w:val="VoettekstChar"/>
    <w:uiPriority w:val="99"/>
    <w:unhideWhenUsed/>
    <w:rsid w:val="00750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06FB"/>
  </w:style>
  <w:style w:type="character" w:styleId="Hyperlink">
    <w:name w:val="Hyperlink"/>
    <w:basedOn w:val="Standaardalinea-lettertype"/>
    <w:uiPriority w:val="99"/>
    <w:unhideWhenUsed/>
    <w:rsid w:val="00DB0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beth.romkes@plane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iesbeth.romkes@pla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 User</cp:lastModifiedBy>
  <cp:revision>10</cp:revision>
  <dcterms:created xsi:type="dcterms:W3CDTF">2019-04-18T12:15:00Z</dcterms:created>
  <dcterms:modified xsi:type="dcterms:W3CDTF">2019-05-02T15:05:00Z</dcterms:modified>
</cp:coreProperties>
</file>